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RESILIENCE ADDITION READINGS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APA website article </w:t>
      </w:r>
      <w:sdt>
        <w:sdtPr>
          <w:id w:val="-1900114010"/>
          <w:tag w:val="goog_rdk_0"/>
        </w:sdtPr>
        <w:sdtContent>
          <w:commentRangeStart w:id="0"/>
        </w:sdtContent>
      </w:sdt>
      <w:sdt>
        <w:sdtPr>
          <w:id w:val="679931706"/>
          <w:tag w:val="goog_rdk_1"/>
        </w:sdtPr>
        <w:sdtContent>
          <w:commentRangeStart w:id="1"/>
        </w:sdtContent>
      </w:sdt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Building your resilience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APA website article </w:t>
      </w: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Resilience guide for parents and teachers</w:t>
        </w:r>
      </w:hyperlink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Beltman, S., Mansfield, C. F., &amp; Price, A. (2011). Thriving not just surviving: A review of research on teacher resilience. </w:t>
      </w:r>
      <w:r w:rsidDel="00000000" w:rsidR="00000000" w:rsidRPr="00000000">
        <w:rPr>
          <w:i w:val="1"/>
          <w:sz w:val="24"/>
          <w:szCs w:val="24"/>
          <w:rtl w:val="0"/>
        </w:rPr>
        <w:t xml:space="preserve">Educational Research Review, 6</w:t>
      </w:r>
      <w:r w:rsidDel="00000000" w:rsidR="00000000" w:rsidRPr="00000000">
        <w:rPr>
          <w:sz w:val="24"/>
          <w:szCs w:val="24"/>
          <w:rtl w:val="0"/>
        </w:rPr>
        <w:t xml:space="preserve">(3), 185–207. </w:t>
      </w:r>
      <w:hyperlink r:id="rId11">
        <w:r w:rsidDel="00000000" w:rsidR="00000000" w:rsidRPr="00000000">
          <w:rPr>
            <w:color w:val="467886"/>
            <w:sz w:val="24"/>
            <w:szCs w:val="24"/>
            <w:u w:val="single"/>
            <w:rtl w:val="0"/>
          </w:rPr>
          <w:t xml:space="preserve">https://doi.org/10.1016/j.edurev.2011.09.001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Bryan, J., &amp; Henry, L. (2012). A model for building school–family–community partnerships: Principles and process. </w:t>
      </w:r>
      <w:r w:rsidDel="00000000" w:rsidR="00000000" w:rsidRPr="00000000">
        <w:rPr>
          <w:i w:val="1"/>
          <w:sz w:val="24"/>
          <w:szCs w:val="24"/>
          <w:rtl w:val="0"/>
        </w:rPr>
        <w:t xml:space="preserve">Journal of Counseling &amp; Development, 90</w:t>
      </w:r>
      <w:r w:rsidDel="00000000" w:rsidR="00000000" w:rsidRPr="00000000">
        <w:rPr>
          <w:sz w:val="24"/>
          <w:szCs w:val="24"/>
          <w:rtl w:val="0"/>
        </w:rPr>
        <w:t xml:space="preserve">(4), 408–420. </w:t>
      </w:r>
      <w:hyperlink r:id="rId12">
        <w:r w:rsidDel="00000000" w:rsidR="00000000" w:rsidRPr="00000000">
          <w:rPr>
            <w:color w:val="467886"/>
            <w:sz w:val="24"/>
            <w:szCs w:val="24"/>
            <w:u w:val="single"/>
            <w:rtl w:val="0"/>
          </w:rPr>
          <w:t xml:space="preserve">https://doi.org/10.1002/j.1556-6676.2012.00052.x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Cefai, C., Simões, C. and Caravita, S. (2021) ‘A systemic, whole-school approach to mental health and well-being in schools in the EU’ </w:t>
      </w:r>
      <w:r w:rsidDel="00000000" w:rsidR="00000000" w:rsidRPr="00000000">
        <w:rPr>
          <w:i w:val="1"/>
          <w:sz w:val="24"/>
          <w:szCs w:val="24"/>
          <w:rtl w:val="0"/>
        </w:rPr>
        <w:t xml:space="preserve">NESET report</w:t>
      </w:r>
      <w:r w:rsidDel="00000000" w:rsidR="00000000" w:rsidRPr="00000000">
        <w:rPr>
          <w:sz w:val="24"/>
          <w:szCs w:val="24"/>
          <w:rtl w:val="0"/>
        </w:rPr>
        <w:t xml:space="preserve">, Luxembourg: Publications Office of the European Union. </w:t>
      </w:r>
      <w:hyperlink r:id="rId13">
        <w:r w:rsidDel="00000000" w:rsidR="00000000" w:rsidRPr="00000000">
          <w:rPr>
            <w:color w:val="467886"/>
            <w:sz w:val="24"/>
            <w:szCs w:val="24"/>
            <w:u w:val="single"/>
            <w:rtl w:val="0"/>
          </w:rPr>
          <w:t xml:space="preserve">https://data.europa.eu/doi/10.2766/208726</w:t>
        </w:r>
      </w:hyperlink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Day, C., &amp; Gu, Q. (2014). </w:t>
      </w:r>
      <w:r w:rsidDel="00000000" w:rsidR="00000000" w:rsidRPr="00000000">
        <w:rPr>
          <w:i w:val="1"/>
          <w:sz w:val="24"/>
          <w:szCs w:val="24"/>
          <w:rtl w:val="0"/>
        </w:rPr>
        <w:t xml:space="preserve">Resilient teachers, resilient schools: Building and sustaining quality in testing times.</w:t>
      </w:r>
      <w:r w:rsidDel="00000000" w:rsidR="00000000" w:rsidRPr="00000000">
        <w:rPr>
          <w:sz w:val="24"/>
          <w:szCs w:val="24"/>
          <w:rtl w:val="0"/>
        </w:rPr>
        <w:t xml:space="preserve"> Routledge. </w:t>
      </w:r>
      <w:hyperlink r:id="rId14">
        <w:r w:rsidDel="00000000" w:rsidR="00000000" w:rsidRPr="00000000">
          <w:rPr>
            <w:color w:val="467886"/>
            <w:sz w:val="24"/>
            <w:szCs w:val="24"/>
            <w:u w:val="single"/>
            <w:rtl w:val="0"/>
          </w:rPr>
          <w:t xml:space="preserve">https://doi.org/10.4324/9780203126979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Directorate-General for Education, Youth, Sport and Culture (2024) Wellbeing and mental health at school: Guidelines for school leaders, teachers and educators. Edited by PPMI. European Union, available at </w:t>
      </w:r>
      <w:hyperlink r:id="rId15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https://op.europa.eu/en/publication-detail/-/publication/ec1136e2-0d3a-11ef-a251-01aa75ed71a1/language-en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Gu, Q., &amp; Day, C. (2007). Teachers’ resilience: A necessary condition for effectiveness. </w:t>
      </w:r>
      <w:r w:rsidDel="00000000" w:rsidR="00000000" w:rsidRPr="00000000">
        <w:rPr>
          <w:i w:val="1"/>
          <w:sz w:val="24"/>
          <w:szCs w:val="24"/>
          <w:rtl w:val="0"/>
        </w:rPr>
        <w:t xml:space="preserve">Teaching and Teacher Education, 23</w:t>
      </w:r>
      <w:r w:rsidDel="00000000" w:rsidR="00000000" w:rsidRPr="00000000">
        <w:rPr>
          <w:sz w:val="24"/>
          <w:szCs w:val="24"/>
          <w:rtl w:val="0"/>
        </w:rPr>
        <w:t xml:space="preserve">(8), 1302–1316. </w:t>
      </w:r>
      <w:hyperlink r:id="rId16">
        <w:r w:rsidDel="00000000" w:rsidR="00000000" w:rsidRPr="00000000">
          <w:rPr>
            <w:color w:val="467886"/>
            <w:sz w:val="24"/>
            <w:szCs w:val="24"/>
            <w:u w:val="single"/>
            <w:rtl w:val="0"/>
          </w:rPr>
          <w:t xml:space="preserve">https://doi.org/10.1016/j.tate.2006.06.006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Leithwood, K., Harris, A., &amp; Hopkins, D. (2008). Seven strong claims about successful school leadership. </w:t>
      </w:r>
      <w:r w:rsidDel="00000000" w:rsidR="00000000" w:rsidRPr="00000000">
        <w:rPr>
          <w:i w:val="1"/>
          <w:sz w:val="24"/>
          <w:szCs w:val="24"/>
          <w:rtl w:val="0"/>
        </w:rPr>
        <w:t xml:space="preserve">School Leadership and Management, 28</w:t>
      </w:r>
      <w:r w:rsidDel="00000000" w:rsidR="00000000" w:rsidRPr="00000000">
        <w:rPr>
          <w:sz w:val="24"/>
          <w:szCs w:val="24"/>
          <w:rtl w:val="0"/>
        </w:rPr>
        <w:t xml:space="preserve">(1), 27–42. </w:t>
      </w:r>
      <w:hyperlink r:id="rId17">
        <w:r w:rsidDel="00000000" w:rsidR="00000000" w:rsidRPr="00000000">
          <w:rPr>
            <w:color w:val="467886"/>
            <w:sz w:val="24"/>
            <w:szCs w:val="24"/>
            <w:u w:val="single"/>
            <w:rtl w:val="0"/>
          </w:rPr>
          <w:t xml:space="preserve">https://doi.org/10.1080/13632430701800060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Ungar, M. (2012). </w:t>
      </w:r>
      <w:r w:rsidDel="00000000" w:rsidR="00000000" w:rsidRPr="00000000">
        <w:rPr>
          <w:i w:val="1"/>
          <w:sz w:val="24"/>
          <w:szCs w:val="24"/>
          <w:rtl w:val="0"/>
        </w:rPr>
        <w:t xml:space="preserve">The social ecology of resilience: A handbook of theory and practice.</w:t>
      </w:r>
      <w:r w:rsidDel="00000000" w:rsidR="00000000" w:rsidRPr="00000000">
        <w:rPr>
          <w:sz w:val="24"/>
          <w:szCs w:val="24"/>
          <w:rtl w:val="0"/>
        </w:rPr>
        <w:t xml:space="preserve"> Springer. https://doi.org/10.1007/978-1-4614-0586-3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Walsh, F. (2006). </w:t>
      </w:r>
      <w:r w:rsidDel="00000000" w:rsidR="00000000" w:rsidRPr="00000000">
        <w:rPr>
          <w:i w:val="1"/>
          <w:sz w:val="24"/>
          <w:szCs w:val="24"/>
          <w:rtl w:val="0"/>
        </w:rPr>
        <w:t xml:space="preserve">Strengthening family resilience</w:t>
      </w:r>
      <w:r w:rsidDel="00000000" w:rsidR="00000000" w:rsidRPr="00000000">
        <w:rPr>
          <w:sz w:val="24"/>
          <w:szCs w:val="24"/>
          <w:rtl w:val="0"/>
        </w:rPr>
        <w:t xml:space="preserve"> (2nd ed.). The Guilford Press.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lba Francesca Canta" w:id="0" w:date="2025-07-31T07:58:59Z"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Please, if you can provide the title and every information just like you did for the other readings!</w:t>
      </w:r>
    </w:p>
  </w:comment>
  <w:comment w:author="Elena Papamichael" w:id="1" w:date="2025-07-31T08:29:31Z"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0E" w15:done="0"/>
  <w15:commentEx w15:paraId="0000000F" w15:paraIdParent="0000000E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890981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890981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890981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890981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90981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890981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890981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890981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890981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890981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890981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890981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890981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890981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890981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890981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890981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890981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890981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90981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890981"/>
    <w:rPr>
      <w:b w:val="1"/>
      <w:bCs w:val="1"/>
      <w:smallCaps w:val="1"/>
      <w:color w:val="0f4761" w:themeColor="accent1" w:themeShade="0000BF"/>
      <w:spacing w:val="5"/>
    </w:rPr>
  </w:style>
  <w:style w:type="character" w:styleId="Hyperlink">
    <w:name w:val="Hyperlink"/>
    <w:basedOn w:val="DefaultParagraphFont"/>
    <w:uiPriority w:val="99"/>
    <w:unhideWhenUsed w:val="1"/>
    <w:rsid w:val="0089098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89098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i.org/10.1016/j.edurev.2011.09.001" TargetMode="External"/><Relationship Id="rId10" Type="http://schemas.openxmlformats.org/officeDocument/2006/relationships/hyperlink" Target="https://www.apa.org/topics/resilience/guide-parents-teachers" TargetMode="External"/><Relationship Id="rId13" Type="http://schemas.openxmlformats.org/officeDocument/2006/relationships/hyperlink" Target="https://data.europa.eu/doi/10.2766/208726" TargetMode="External"/><Relationship Id="rId12" Type="http://schemas.openxmlformats.org/officeDocument/2006/relationships/hyperlink" Target="https://doi.org/10.1002/j.1556-6676.2012.00052.x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apa.org/topics/resilience/building-your-resilience" TargetMode="External"/><Relationship Id="rId15" Type="http://schemas.openxmlformats.org/officeDocument/2006/relationships/hyperlink" Target="https://op.europa.eu/en/publication-detail/-/publication/ec1136e2-0d3a-11ef-a251-01aa75ed71a1/language-en" TargetMode="External"/><Relationship Id="rId14" Type="http://schemas.openxmlformats.org/officeDocument/2006/relationships/hyperlink" Target="https://doi.org/10.4324/9780203126979" TargetMode="External"/><Relationship Id="rId17" Type="http://schemas.openxmlformats.org/officeDocument/2006/relationships/hyperlink" Target="https://doi.org/10.1080/13632430701800060" TargetMode="External"/><Relationship Id="rId16" Type="http://schemas.openxmlformats.org/officeDocument/2006/relationships/hyperlink" Target="https://doi.org/10.1016/j.tate.2006.06.006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PxyUfQ5+BhFe+6LiJ46F+KuCYg==">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2025-07-30T07:40:00Z</dcterms:created>
  <dc:creator>ΕΛΕΝΑ ΠΑΠΑΜΙΧΑΗΛ</dc:creator>
</cp:coreProperties>
</file>